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A7B0" w14:textId="68F1F322" w:rsidR="00494B14" w:rsidRPr="00E8762E" w:rsidRDefault="00494B14" w:rsidP="00E8762E">
      <w:pPr>
        <w:pStyle w:val="Heading1"/>
      </w:pPr>
      <w:r w:rsidRPr="00E8762E">
        <w:t>Teaching/trainer Qualification Codes</w:t>
      </w:r>
    </w:p>
    <w:p w14:paraId="4D3020BB" w14:textId="77777777" w:rsidR="00494B14" w:rsidRPr="00E8762E" w:rsidRDefault="00494B14" w:rsidP="00E8762E">
      <w:pPr>
        <w:pStyle w:val="NumberedList1"/>
      </w:pPr>
      <w:r w:rsidRPr="00E8762E">
        <w:t xml:space="preserve">Provide the code for the highest AQF level qualification held </w:t>
      </w:r>
      <w:proofErr w:type="gramStart"/>
      <w:r w:rsidRPr="00E8762E">
        <w:t>i.e.</w:t>
      </w:r>
      <w:proofErr w:type="gramEnd"/>
      <w:r w:rsidRPr="00E8762E">
        <w:t xml:space="preserve"> the highest AQF</w:t>
      </w:r>
    </w:p>
    <w:p w14:paraId="4A648697" w14:textId="77777777" w:rsidR="00494B14" w:rsidRPr="00E8762E" w:rsidRDefault="00494B14" w:rsidP="00E8762E">
      <w:pPr>
        <w:pStyle w:val="NumberedList1"/>
      </w:pPr>
      <w:r w:rsidRPr="00E8762E">
        <w:t xml:space="preserve">level qualification that the institution recognises as matching the </w:t>
      </w:r>
      <w:proofErr w:type="gramStart"/>
      <w:r w:rsidRPr="00E8762E">
        <w:t>requirements</w:t>
      </w:r>
      <w:proofErr w:type="gramEnd"/>
    </w:p>
    <w:p w14:paraId="1C2B854D" w14:textId="0D8C34D6" w:rsidR="00494B14" w:rsidRPr="00E8762E" w:rsidRDefault="00494B14" w:rsidP="00E8762E">
      <w:pPr>
        <w:pStyle w:val="NumberedList1"/>
      </w:pPr>
      <w:r w:rsidRPr="00E8762E">
        <w:t>of 2018 TAFE Teaching Staff Agreement.</w:t>
      </w:r>
    </w:p>
    <w:tbl>
      <w:tblPr>
        <w:tblStyle w:val="TableVPSC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5"/>
      </w:tblGrid>
      <w:tr w:rsidR="00494B14" w14:paraId="348410DA" w14:textId="77777777" w:rsidTr="00E87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03A26B" w14:textId="4FC02D4B" w:rsidR="00494B14" w:rsidRPr="009B4BDB" w:rsidRDefault="00494B14" w:rsidP="00E8762E">
            <w:pPr>
              <w:pStyle w:val="TableHeader"/>
              <w:rPr>
                <w:bCs/>
              </w:rPr>
            </w:pPr>
            <w:r w:rsidRPr="009B4BDB">
              <w:t>Code</w:t>
            </w:r>
          </w:p>
        </w:tc>
        <w:tc>
          <w:tcPr>
            <w:tcW w:w="6655" w:type="dxa"/>
          </w:tcPr>
          <w:p w14:paraId="2E7AB525" w14:textId="4D1197FD" w:rsidR="00494B14" w:rsidRPr="009B4BDB" w:rsidRDefault="00494B14" w:rsidP="00E8762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B4BDB">
              <w:t>Highest teaching qualification held</w:t>
            </w:r>
          </w:p>
        </w:tc>
      </w:tr>
      <w:tr w:rsidR="00494B14" w14:paraId="58C0A104" w14:textId="77777777" w:rsidTr="00E8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874ED1" w14:textId="3700B47B" w:rsidR="00494B14" w:rsidRPr="009B4BDB" w:rsidRDefault="00494B14" w:rsidP="00E8762E">
            <w:pPr>
              <w:pStyle w:val="TableColumn"/>
            </w:pPr>
            <w:r w:rsidRPr="009B4BDB">
              <w:t>4</w:t>
            </w:r>
          </w:p>
        </w:tc>
        <w:tc>
          <w:tcPr>
            <w:tcW w:w="6655" w:type="dxa"/>
          </w:tcPr>
          <w:p w14:paraId="66E776AC" w14:textId="2E17A9DA" w:rsidR="00494B14" w:rsidRPr="00494B14" w:rsidRDefault="00494B14" w:rsidP="00E8762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94B14">
              <w:t>Certified IV in Training and Assessment (TAE)</w:t>
            </w:r>
          </w:p>
        </w:tc>
      </w:tr>
      <w:tr w:rsidR="00494B14" w14:paraId="6E0E9919" w14:textId="77777777" w:rsidTr="00E8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EDEBF2" w14:textId="5CDBD0EF" w:rsidR="00494B14" w:rsidRPr="009B4BDB" w:rsidRDefault="00494B14" w:rsidP="00E8762E">
            <w:pPr>
              <w:pStyle w:val="TableColumn"/>
            </w:pPr>
            <w:r w:rsidRPr="009B4BDB">
              <w:t>5</w:t>
            </w:r>
          </w:p>
        </w:tc>
        <w:tc>
          <w:tcPr>
            <w:tcW w:w="6655" w:type="dxa"/>
          </w:tcPr>
          <w:p w14:paraId="7281866B" w14:textId="15DA6192" w:rsidR="00494B14" w:rsidRPr="00494B14" w:rsidRDefault="00494B14" w:rsidP="00E8762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Approved AQF 5 teaching qualification</w:t>
            </w:r>
          </w:p>
        </w:tc>
      </w:tr>
      <w:tr w:rsidR="00494B14" w14:paraId="0B329FA1" w14:textId="77777777" w:rsidTr="00E8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145961" w14:textId="75847C74" w:rsidR="00494B14" w:rsidRPr="009B4BDB" w:rsidRDefault="00494B14" w:rsidP="00E8762E">
            <w:pPr>
              <w:pStyle w:val="TableColumn"/>
            </w:pPr>
            <w:r w:rsidRPr="009B4BDB">
              <w:t>6</w:t>
            </w:r>
          </w:p>
        </w:tc>
        <w:tc>
          <w:tcPr>
            <w:tcW w:w="6655" w:type="dxa"/>
          </w:tcPr>
          <w:p w14:paraId="44B5BD79" w14:textId="1D0F4B03" w:rsidR="00494B14" w:rsidRPr="00494B14" w:rsidRDefault="00494B14" w:rsidP="00E8762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AQF 6 teaching qualification</w:t>
            </w:r>
          </w:p>
        </w:tc>
      </w:tr>
      <w:tr w:rsidR="00494B14" w14:paraId="1F7C3599" w14:textId="77777777" w:rsidTr="00E8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22A0B5" w14:textId="2088A46D" w:rsidR="00494B14" w:rsidRPr="009B4BDB" w:rsidRDefault="00494B14" w:rsidP="00E8762E">
            <w:pPr>
              <w:pStyle w:val="TableColumn"/>
            </w:pPr>
            <w:r w:rsidRPr="009B4BDB">
              <w:t>7</w:t>
            </w:r>
          </w:p>
        </w:tc>
        <w:tc>
          <w:tcPr>
            <w:tcW w:w="6655" w:type="dxa"/>
          </w:tcPr>
          <w:p w14:paraId="3B7C0297" w14:textId="77C8057A" w:rsidR="00494B14" w:rsidRPr="00494B14" w:rsidRDefault="00494B14" w:rsidP="00E8762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Approved AQF 7 teaching qualification</w:t>
            </w:r>
          </w:p>
        </w:tc>
      </w:tr>
      <w:tr w:rsidR="00494B14" w14:paraId="6B0F1595" w14:textId="77777777" w:rsidTr="00E8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20E0C8" w14:textId="107643BA" w:rsidR="00494B14" w:rsidRPr="009B4BDB" w:rsidRDefault="00494B14" w:rsidP="00E8762E">
            <w:pPr>
              <w:pStyle w:val="TableColumn"/>
            </w:pPr>
            <w:r w:rsidRPr="009B4BDB">
              <w:t>8</w:t>
            </w:r>
          </w:p>
        </w:tc>
        <w:tc>
          <w:tcPr>
            <w:tcW w:w="6655" w:type="dxa"/>
          </w:tcPr>
          <w:p w14:paraId="375C4D52" w14:textId="0A8996D9" w:rsidR="00494B14" w:rsidRPr="00494B14" w:rsidRDefault="00494B14" w:rsidP="00E8762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AQF 8 teaching qualification</w:t>
            </w:r>
          </w:p>
        </w:tc>
      </w:tr>
      <w:tr w:rsidR="00494B14" w14:paraId="2A841FB0" w14:textId="77777777" w:rsidTr="00E8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BBEA51" w14:textId="2410F357" w:rsidR="00494B14" w:rsidRPr="009B4BDB" w:rsidRDefault="00494B14" w:rsidP="00E8762E">
            <w:pPr>
              <w:pStyle w:val="TableColumn"/>
            </w:pPr>
            <w:r w:rsidRPr="009B4BDB">
              <w:t>9</w:t>
            </w:r>
          </w:p>
        </w:tc>
        <w:tc>
          <w:tcPr>
            <w:tcW w:w="6655" w:type="dxa"/>
          </w:tcPr>
          <w:p w14:paraId="10190291" w14:textId="74476A1E" w:rsidR="00494B14" w:rsidRPr="00494B14" w:rsidRDefault="00494B14" w:rsidP="00E8762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Approved AQF 9 teaching qualification</w:t>
            </w:r>
          </w:p>
        </w:tc>
      </w:tr>
      <w:tr w:rsidR="00494B14" w14:paraId="552A9698" w14:textId="77777777" w:rsidTr="00E8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95DA83" w14:textId="7DEB67E3" w:rsidR="00494B14" w:rsidRPr="009B4BDB" w:rsidRDefault="00494B14" w:rsidP="00E8762E">
            <w:pPr>
              <w:pStyle w:val="TableColumn"/>
            </w:pPr>
            <w:r w:rsidRPr="009B4BDB">
              <w:t>10</w:t>
            </w:r>
          </w:p>
        </w:tc>
        <w:tc>
          <w:tcPr>
            <w:tcW w:w="6655" w:type="dxa"/>
          </w:tcPr>
          <w:p w14:paraId="35ECB6B9" w14:textId="1A968892" w:rsidR="00494B14" w:rsidRPr="00494B14" w:rsidRDefault="00494B14" w:rsidP="00E8762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Approved AQF 10 teaching qualification</w:t>
            </w:r>
          </w:p>
        </w:tc>
      </w:tr>
      <w:tr w:rsidR="00494B14" w14:paraId="6A012F46" w14:textId="77777777" w:rsidTr="00E87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381E3B" w14:textId="4A7F7535" w:rsidR="00494B14" w:rsidRPr="009B4BDB" w:rsidRDefault="00494B14" w:rsidP="00E8762E">
            <w:pPr>
              <w:pStyle w:val="TableColumn"/>
            </w:pPr>
            <w:r w:rsidRPr="009B4BDB">
              <w:t>U</w:t>
            </w:r>
          </w:p>
        </w:tc>
        <w:tc>
          <w:tcPr>
            <w:tcW w:w="6655" w:type="dxa"/>
          </w:tcPr>
          <w:p w14:paraId="17EC9447" w14:textId="4D386F52" w:rsidR="00494B14" w:rsidRDefault="00494B14" w:rsidP="00E8762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Unknown</w:t>
            </w:r>
          </w:p>
        </w:tc>
      </w:tr>
      <w:tr w:rsidR="00494B14" w14:paraId="61961573" w14:textId="77777777" w:rsidTr="00E8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9C06075" w14:textId="2572969B" w:rsidR="00494B14" w:rsidRPr="009B4BDB" w:rsidRDefault="00494B14" w:rsidP="00E8762E">
            <w:pPr>
              <w:pStyle w:val="TableColumn"/>
            </w:pPr>
            <w:r w:rsidRPr="009B4BDB">
              <w:t>End of table</w:t>
            </w:r>
          </w:p>
        </w:tc>
        <w:tc>
          <w:tcPr>
            <w:tcW w:w="6655" w:type="dxa"/>
          </w:tcPr>
          <w:p w14:paraId="544120D9" w14:textId="77777777" w:rsidR="00494B14" w:rsidRPr="00494B14" w:rsidRDefault="00494B14" w:rsidP="00E8762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37233C52" w14:textId="5ACB10A1" w:rsidR="00494B14" w:rsidRPr="007C698F" w:rsidRDefault="00494B14" w:rsidP="00494B14">
      <w:pPr>
        <w:pStyle w:val="Body"/>
        <w:jc w:val="right"/>
      </w:pPr>
    </w:p>
    <w:sectPr w:rsidR="00494B14" w:rsidRPr="007C698F" w:rsidSect="00DD2E9B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E81F" w14:textId="77777777" w:rsidR="00291AB8" w:rsidRPr="00973F22" w:rsidRDefault="00291AB8" w:rsidP="00973F22">
      <w:r>
        <w:separator/>
      </w:r>
    </w:p>
    <w:p w14:paraId="07AE8D8F" w14:textId="77777777" w:rsidR="00291AB8" w:rsidRDefault="00291AB8"/>
  </w:endnote>
  <w:endnote w:type="continuationSeparator" w:id="0">
    <w:p w14:paraId="22357D41" w14:textId="77777777" w:rsidR="00291AB8" w:rsidRPr="00973F22" w:rsidRDefault="00291AB8" w:rsidP="00973F22">
      <w:r>
        <w:continuationSeparator/>
      </w:r>
    </w:p>
    <w:p w14:paraId="7912EFAA" w14:textId="77777777" w:rsidR="00291AB8" w:rsidRDefault="00291AB8"/>
  </w:endnote>
  <w:endnote w:type="continuationNotice" w:id="1">
    <w:p w14:paraId="0A04E499" w14:textId="77777777" w:rsidR="00291AB8" w:rsidRDefault="00291AB8" w:rsidP="00973F22"/>
    <w:p w14:paraId="78C2702F" w14:textId="77777777" w:rsidR="00291AB8" w:rsidRDefault="00291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06CF" w14:textId="273FFA7A" w:rsidR="009B4BDB" w:rsidRDefault="009B4B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78DF07" wp14:editId="32CA4E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4AF39" w14:textId="6DC2E51C" w:rsidR="009B4BDB" w:rsidRPr="009B4BDB" w:rsidRDefault="009B4BDB" w:rsidP="009B4B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B4B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8DF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B04AF39" w14:textId="6DC2E51C" w:rsidR="009B4BDB" w:rsidRPr="009B4BDB" w:rsidRDefault="009B4BDB" w:rsidP="009B4B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B4B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03FB" w14:textId="10A051F5" w:rsidR="003422E9" w:rsidRPr="00973F22" w:rsidRDefault="003422E9" w:rsidP="003422E9">
    <w:pPr>
      <w:pStyle w:val="Footer"/>
      <w:tabs>
        <w:tab w:val="clear" w:pos="4513"/>
        <w:tab w:val="left" w:pos="0"/>
      </w:tabs>
      <w:jc w:val="right"/>
    </w:pPr>
    <w:r w:rsidRPr="00BD5E0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7BB9F68" wp14:editId="53DF2F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 Box 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C74E9" w14:textId="77777777" w:rsidR="003422E9" w:rsidRPr="00010283" w:rsidRDefault="003422E9" w:rsidP="003422E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1028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B9F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CAC74E9" w14:textId="77777777" w:rsidR="003422E9" w:rsidRPr="00010283" w:rsidRDefault="003422E9" w:rsidP="003422E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01028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Pr="00BD5E07">
          <w:fldChar w:fldCharType="begin"/>
        </w:r>
        <w:r w:rsidRPr="00BD5E07">
          <w:instrText xml:space="preserve"> PAGE   \* MERGEFORMAT </w:instrText>
        </w:r>
        <w:r w:rsidRPr="00BD5E07">
          <w:fldChar w:fldCharType="separate"/>
        </w:r>
        <w:r>
          <w:t>1</w:t>
        </w:r>
        <w:r w:rsidRPr="00BD5E07">
          <w:fldChar w:fldCharType="end"/>
        </w:r>
      </w:sdtContent>
    </w:sdt>
    <w:r w:rsidRPr="00BD5E07">
      <w:t xml:space="preserve"> </w:t>
    </w:r>
    <w:r>
      <w:t>–</w:t>
    </w:r>
    <w:r w:rsidRPr="00BD5E07">
      <w:t xml:space="preserve"> </w:t>
    </w:r>
    <w:r>
      <w:t>Teaching/trainer Qualifi</w:t>
    </w:r>
    <w:r w:rsidR="0053216B">
      <w:t>cation Codes</w:t>
    </w:r>
    <w:r w:rsidRPr="00BD5E07">
      <w:tab/>
    </w:r>
    <w:r w:rsidRPr="00973F22">
      <w:rPr>
        <w:noProof/>
      </w:rPr>
      <w:drawing>
        <wp:inline distT="0" distB="0" distL="0" distR="0" wp14:anchorId="343E5417" wp14:editId="562CCAA6">
          <wp:extent cx="943666" cy="540000"/>
          <wp:effectExtent l="0" t="0" r="8890" b="0"/>
          <wp:docPr id="6" name="Picture 6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CCCE" w14:textId="31BD1FEB" w:rsidR="009B4BDB" w:rsidRDefault="009B4B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7E581B" wp14:editId="431198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80B96" w14:textId="61715B46" w:rsidR="009B4BDB" w:rsidRPr="009B4BDB" w:rsidRDefault="009B4BDB" w:rsidP="009B4B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B4B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E58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CC80B96" w14:textId="61715B46" w:rsidR="009B4BDB" w:rsidRPr="009B4BDB" w:rsidRDefault="009B4BDB" w:rsidP="009B4B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B4B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21A9" w14:textId="77777777" w:rsidR="00291AB8" w:rsidRPr="00973F22" w:rsidRDefault="00291AB8" w:rsidP="00973F22">
      <w:r>
        <w:separator/>
      </w:r>
    </w:p>
    <w:p w14:paraId="58C82BBB" w14:textId="77777777" w:rsidR="00291AB8" w:rsidRDefault="00291AB8"/>
  </w:footnote>
  <w:footnote w:type="continuationSeparator" w:id="0">
    <w:p w14:paraId="1E7047CD" w14:textId="77777777" w:rsidR="00291AB8" w:rsidRPr="00973F22" w:rsidRDefault="00291AB8" w:rsidP="00973F22">
      <w:r>
        <w:continuationSeparator/>
      </w:r>
    </w:p>
    <w:p w14:paraId="547F32D4" w14:textId="77777777" w:rsidR="00291AB8" w:rsidRDefault="00291AB8"/>
  </w:footnote>
  <w:footnote w:type="continuationNotice" w:id="1">
    <w:p w14:paraId="267458AF" w14:textId="77777777" w:rsidR="00291AB8" w:rsidRDefault="00291AB8" w:rsidP="00973F22"/>
    <w:p w14:paraId="587AEB31" w14:textId="77777777" w:rsidR="00291AB8" w:rsidRDefault="00291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540D" w14:textId="77777777" w:rsidR="00110FE8" w:rsidRDefault="00110FE8" w:rsidP="00110FE8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529547CB" wp14:editId="43F0251E">
          <wp:extent cx="1538035" cy="540000"/>
          <wp:effectExtent l="0" t="0" r="5080" b="0"/>
          <wp:docPr id="1" name="Picture 1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90809">
    <w:abstractNumId w:val="15"/>
  </w:num>
  <w:num w:numId="2" w16cid:durableId="394932319">
    <w:abstractNumId w:val="12"/>
  </w:num>
  <w:num w:numId="3" w16cid:durableId="874736201">
    <w:abstractNumId w:val="16"/>
  </w:num>
  <w:num w:numId="4" w16cid:durableId="1586065099">
    <w:abstractNumId w:val="13"/>
  </w:num>
  <w:num w:numId="5" w16cid:durableId="424807313">
    <w:abstractNumId w:val="17"/>
  </w:num>
  <w:num w:numId="6" w16cid:durableId="312494192">
    <w:abstractNumId w:val="11"/>
  </w:num>
  <w:num w:numId="7" w16cid:durableId="1872186206">
    <w:abstractNumId w:val="18"/>
  </w:num>
  <w:num w:numId="8" w16cid:durableId="11878279">
    <w:abstractNumId w:val="11"/>
  </w:num>
  <w:num w:numId="9" w16cid:durableId="1458177934">
    <w:abstractNumId w:val="9"/>
  </w:num>
  <w:num w:numId="10" w16cid:durableId="1973438059">
    <w:abstractNumId w:val="7"/>
  </w:num>
  <w:num w:numId="11" w16cid:durableId="1446384177">
    <w:abstractNumId w:val="6"/>
  </w:num>
  <w:num w:numId="12" w16cid:durableId="1494103290">
    <w:abstractNumId w:val="5"/>
  </w:num>
  <w:num w:numId="13" w16cid:durableId="562913083">
    <w:abstractNumId w:val="4"/>
  </w:num>
  <w:num w:numId="14" w16cid:durableId="194929600">
    <w:abstractNumId w:val="8"/>
  </w:num>
  <w:num w:numId="15" w16cid:durableId="486673476">
    <w:abstractNumId w:val="3"/>
  </w:num>
  <w:num w:numId="16" w16cid:durableId="1369795116">
    <w:abstractNumId w:val="2"/>
  </w:num>
  <w:num w:numId="17" w16cid:durableId="1243418992">
    <w:abstractNumId w:val="1"/>
  </w:num>
  <w:num w:numId="18" w16cid:durableId="292447200">
    <w:abstractNumId w:val="0"/>
  </w:num>
  <w:num w:numId="19" w16cid:durableId="1246113308">
    <w:abstractNumId w:val="10"/>
  </w:num>
  <w:num w:numId="20" w16cid:durableId="421491632">
    <w:abstractNumId w:val="14"/>
  </w:num>
  <w:num w:numId="21" w16cid:durableId="799307053">
    <w:abstractNumId w:val="19"/>
  </w:num>
  <w:num w:numId="22" w16cid:durableId="156094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14"/>
    <w:rsid w:val="00002A3D"/>
    <w:rsid w:val="000147BB"/>
    <w:rsid w:val="00023994"/>
    <w:rsid w:val="00025978"/>
    <w:rsid w:val="000263C0"/>
    <w:rsid w:val="00032B0B"/>
    <w:rsid w:val="0003753D"/>
    <w:rsid w:val="000463BA"/>
    <w:rsid w:val="00046991"/>
    <w:rsid w:val="000617B4"/>
    <w:rsid w:val="00074864"/>
    <w:rsid w:val="0008087B"/>
    <w:rsid w:val="00083A4B"/>
    <w:rsid w:val="000944F1"/>
    <w:rsid w:val="000953ED"/>
    <w:rsid w:val="000A4349"/>
    <w:rsid w:val="000C630F"/>
    <w:rsid w:val="000C71C1"/>
    <w:rsid w:val="000D3A6B"/>
    <w:rsid w:val="000D4A7F"/>
    <w:rsid w:val="000D67A6"/>
    <w:rsid w:val="000E309F"/>
    <w:rsid w:val="000F7A17"/>
    <w:rsid w:val="00110FE8"/>
    <w:rsid w:val="00112211"/>
    <w:rsid w:val="00114CC3"/>
    <w:rsid w:val="00120CFF"/>
    <w:rsid w:val="0012332F"/>
    <w:rsid w:val="00132C47"/>
    <w:rsid w:val="00133908"/>
    <w:rsid w:val="00135526"/>
    <w:rsid w:val="001375DC"/>
    <w:rsid w:val="001376FC"/>
    <w:rsid w:val="00141788"/>
    <w:rsid w:val="001471E8"/>
    <w:rsid w:val="00151F20"/>
    <w:rsid w:val="00152198"/>
    <w:rsid w:val="0015589C"/>
    <w:rsid w:val="00157891"/>
    <w:rsid w:val="00161386"/>
    <w:rsid w:val="0017079F"/>
    <w:rsid w:val="00171ED6"/>
    <w:rsid w:val="00172E36"/>
    <w:rsid w:val="00181163"/>
    <w:rsid w:val="001A421E"/>
    <w:rsid w:val="001B4E83"/>
    <w:rsid w:val="001C34A5"/>
    <w:rsid w:val="001C5327"/>
    <w:rsid w:val="001C6026"/>
    <w:rsid w:val="001C77EE"/>
    <w:rsid w:val="001D10C2"/>
    <w:rsid w:val="001D2013"/>
    <w:rsid w:val="001E1EF8"/>
    <w:rsid w:val="001E2943"/>
    <w:rsid w:val="001E53A9"/>
    <w:rsid w:val="001E5B51"/>
    <w:rsid w:val="001F07CB"/>
    <w:rsid w:val="001F792E"/>
    <w:rsid w:val="002023FC"/>
    <w:rsid w:val="00222804"/>
    <w:rsid w:val="00237C04"/>
    <w:rsid w:val="00242219"/>
    <w:rsid w:val="002427C3"/>
    <w:rsid w:val="00250476"/>
    <w:rsid w:val="00265143"/>
    <w:rsid w:val="002673D5"/>
    <w:rsid w:val="002734D1"/>
    <w:rsid w:val="00281C8F"/>
    <w:rsid w:val="00284CBD"/>
    <w:rsid w:val="00291AB8"/>
    <w:rsid w:val="002A6A13"/>
    <w:rsid w:val="002B450D"/>
    <w:rsid w:val="002B62A2"/>
    <w:rsid w:val="002C0246"/>
    <w:rsid w:val="002C23B5"/>
    <w:rsid w:val="002F2C1A"/>
    <w:rsid w:val="00302A41"/>
    <w:rsid w:val="0030584A"/>
    <w:rsid w:val="00313C36"/>
    <w:rsid w:val="00315C6C"/>
    <w:rsid w:val="003268F4"/>
    <w:rsid w:val="003422E9"/>
    <w:rsid w:val="00342A62"/>
    <w:rsid w:val="00345485"/>
    <w:rsid w:val="00350B6C"/>
    <w:rsid w:val="003539E8"/>
    <w:rsid w:val="00357F70"/>
    <w:rsid w:val="003703A9"/>
    <w:rsid w:val="00374E86"/>
    <w:rsid w:val="00377CDB"/>
    <w:rsid w:val="00384A0A"/>
    <w:rsid w:val="00384FC2"/>
    <w:rsid w:val="00391E99"/>
    <w:rsid w:val="003A0024"/>
    <w:rsid w:val="003A7606"/>
    <w:rsid w:val="003A7DD6"/>
    <w:rsid w:val="003C0873"/>
    <w:rsid w:val="003C0A0C"/>
    <w:rsid w:val="003E7A91"/>
    <w:rsid w:val="003F3939"/>
    <w:rsid w:val="00401538"/>
    <w:rsid w:val="00422A85"/>
    <w:rsid w:val="00423272"/>
    <w:rsid w:val="00432757"/>
    <w:rsid w:val="004341A1"/>
    <w:rsid w:val="004361D6"/>
    <w:rsid w:val="004406D6"/>
    <w:rsid w:val="0044102A"/>
    <w:rsid w:val="00444368"/>
    <w:rsid w:val="00447349"/>
    <w:rsid w:val="00451BB0"/>
    <w:rsid w:val="00470ED3"/>
    <w:rsid w:val="00476676"/>
    <w:rsid w:val="00477EA8"/>
    <w:rsid w:val="00485846"/>
    <w:rsid w:val="004878B8"/>
    <w:rsid w:val="00494B14"/>
    <w:rsid w:val="004B3BF3"/>
    <w:rsid w:val="004C6E47"/>
    <w:rsid w:val="004D24ED"/>
    <w:rsid w:val="004D5640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216B"/>
    <w:rsid w:val="00537699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2FE"/>
    <w:rsid w:val="005854DB"/>
    <w:rsid w:val="00596A8A"/>
    <w:rsid w:val="005A5552"/>
    <w:rsid w:val="005C0578"/>
    <w:rsid w:val="005C3F87"/>
    <w:rsid w:val="005F78D8"/>
    <w:rsid w:val="006002E3"/>
    <w:rsid w:val="00607043"/>
    <w:rsid w:val="00617ED0"/>
    <w:rsid w:val="006200B2"/>
    <w:rsid w:val="00622554"/>
    <w:rsid w:val="00625E59"/>
    <w:rsid w:val="00627E74"/>
    <w:rsid w:val="006323DA"/>
    <w:rsid w:val="00642135"/>
    <w:rsid w:val="0064243B"/>
    <w:rsid w:val="00645BA2"/>
    <w:rsid w:val="00656282"/>
    <w:rsid w:val="0066274E"/>
    <w:rsid w:val="006704A0"/>
    <w:rsid w:val="006705C0"/>
    <w:rsid w:val="00676589"/>
    <w:rsid w:val="0067675C"/>
    <w:rsid w:val="006838F7"/>
    <w:rsid w:val="00687131"/>
    <w:rsid w:val="00694370"/>
    <w:rsid w:val="006954C8"/>
    <w:rsid w:val="006A0D99"/>
    <w:rsid w:val="006B1228"/>
    <w:rsid w:val="006B3762"/>
    <w:rsid w:val="006C1A60"/>
    <w:rsid w:val="006E2F6B"/>
    <w:rsid w:val="006E5E4E"/>
    <w:rsid w:val="00705218"/>
    <w:rsid w:val="007249BE"/>
    <w:rsid w:val="00726646"/>
    <w:rsid w:val="00743170"/>
    <w:rsid w:val="00743359"/>
    <w:rsid w:val="00767AC6"/>
    <w:rsid w:val="0077071F"/>
    <w:rsid w:val="00771616"/>
    <w:rsid w:val="00772285"/>
    <w:rsid w:val="00775F6A"/>
    <w:rsid w:val="00776053"/>
    <w:rsid w:val="007774BF"/>
    <w:rsid w:val="007829C7"/>
    <w:rsid w:val="007838C0"/>
    <w:rsid w:val="007931CF"/>
    <w:rsid w:val="0079503C"/>
    <w:rsid w:val="007C698F"/>
    <w:rsid w:val="007D1463"/>
    <w:rsid w:val="007E3BDF"/>
    <w:rsid w:val="008159B9"/>
    <w:rsid w:val="008240B2"/>
    <w:rsid w:val="008248B8"/>
    <w:rsid w:val="00845D38"/>
    <w:rsid w:val="00853478"/>
    <w:rsid w:val="0085680F"/>
    <w:rsid w:val="0086587B"/>
    <w:rsid w:val="00874A30"/>
    <w:rsid w:val="00876AEC"/>
    <w:rsid w:val="008A2A5E"/>
    <w:rsid w:val="008B47C6"/>
    <w:rsid w:val="008C26C0"/>
    <w:rsid w:val="008C547D"/>
    <w:rsid w:val="008C5E30"/>
    <w:rsid w:val="008D4329"/>
    <w:rsid w:val="008D585A"/>
    <w:rsid w:val="008D5EA3"/>
    <w:rsid w:val="008F416A"/>
    <w:rsid w:val="00910FE9"/>
    <w:rsid w:val="009307C8"/>
    <w:rsid w:val="00930EF1"/>
    <w:rsid w:val="009317A8"/>
    <w:rsid w:val="00933E01"/>
    <w:rsid w:val="009408BE"/>
    <w:rsid w:val="00947E08"/>
    <w:rsid w:val="00952D74"/>
    <w:rsid w:val="0097135C"/>
    <w:rsid w:val="00973F22"/>
    <w:rsid w:val="009778A3"/>
    <w:rsid w:val="00981CBA"/>
    <w:rsid w:val="009A23EF"/>
    <w:rsid w:val="009A2ED6"/>
    <w:rsid w:val="009A4CBA"/>
    <w:rsid w:val="009A533A"/>
    <w:rsid w:val="009A5AE6"/>
    <w:rsid w:val="009B1A17"/>
    <w:rsid w:val="009B4BDB"/>
    <w:rsid w:val="009D045A"/>
    <w:rsid w:val="009D46CE"/>
    <w:rsid w:val="009D5BEC"/>
    <w:rsid w:val="009D7454"/>
    <w:rsid w:val="009F000E"/>
    <w:rsid w:val="009F7D33"/>
    <w:rsid w:val="00A14C48"/>
    <w:rsid w:val="00A203FD"/>
    <w:rsid w:val="00A20919"/>
    <w:rsid w:val="00A22C86"/>
    <w:rsid w:val="00A262D0"/>
    <w:rsid w:val="00A3737E"/>
    <w:rsid w:val="00A442C3"/>
    <w:rsid w:val="00A537AE"/>
    <w:rsid w:val="00A54D98"/>
    <w:rsid w:val="00A73EF6"/>
    <w:rsid w:val="00A775A4"/>
    <w:rsid w:val="00A80F5C"/>
    <w:rsid w:val="00A838CE"/>
    <w:rsid w:val="00A921D7"/>
    <w:rsid w:val="00A92582"/>
    <w:rsid w:val="00A94E3B"/>
    <w:rsid w:val="00AB070F"/>
    <w:rsid w:val="00AB3220"/>
    <w:rsid w:val="00AC28DE"/>
    <w:rsid w:val="00AC7D5C"/>
    <w:rsid w:val="00AD7126"/>
    <w:rsid w:val="00AE3055"/>
    <w:rsid w:val="00AE5B4C"/>
    <w:rsid w:val="00AF3D16"/>
    <w:rsid w:val="00AF7301"/>
    <w:rsid w:val="00B1067A"/>
    <w:rsid w:val="00B11133"/>
    <w:rsid w:val="00B248E5"/>
    <w:rsid w:val="00B30F5B"/>
    <w:rsid w:val="00B31B05"/>
    <w:rsid w:val="00B51168"/>
    <w:rsid w:val="00B57F83"/>
    <w:rsid w:val="00B60A84"/>
    <w:rsid w:val="00B616A2"/>
    <w:rsid w:val="00B65F97"/>
    <w:rsid w:val="00B66D7A"/>
    <w:rsid w:val="00B750E2"/>
    <w:rsid w:val="00B878CD"/>
    <w:rsid w:val="00B87D73"/>
    <w:rsid w:val="00BB0A12"/>
    <w:rsid w:val="00BC0F5D"/>
    <w:rsid w:val="00BC6D05"/>
    <w:rsid w:val="00BD4414"/>
    <w:rsid w:val="00BE6683"/>
    <w:rsid w:val="00BF3973"/>
    <w:rsid w:val="00BF44BF"/>
    <w:rsid w:val="00BF4FB3"/>
    <w:rsid w:val="00BF71B4"/>
    <w:rsid w:val="00C06146"/>
    <w:rsid w:val="00C064EC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81618"/>
    <w:rsid w:val="00C92553"/>
    <w:rsid w:val="00C92FF3"/>
    <w:rsid w:val="00C93708"/>
    <w:rsid w:val="00C952B9"/>
    <w:rsid w:val="00CA75B5"/>
    <w:rsid w:val="00CA7D06"/>
    <w:rsid w:val="00CC20DA"/>
    <w:rsid w:val="00CC7DCE"/>
    <w:rsid w:val="00CD2196"/>
    <w:rsid w:val="00CD237D"/>
    <w:rsid w:val="00CD4138"/>
    <w:rsid w:val="00CE13DE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882"/>
    <w:rsid w:val="00D918B2"/>
    <w:rsid w:val="00D91C20"/>
    <w:rsid w:val="00DA08C3"/>
    <w:rsid w:val="00DA2856"/>
    <w:rsid w:val="00DB4224"/>
    <w:rsid w:val="00DD06DC"/>
    <w:rsid w:val="00DD2E9B"/>
    <w:rsid w:val="00DD544C"/>
    <w:rsid w:val="00DE3D94"/>
    <w:rsid w:val="00DE4237"/>
    <w:rsid w:val="00DE4B60"/>
    <w:rsid w:val="00E10249"/>
    <w:rsid w:val="00E11385"/>
    <w:rsid w:val="00E125F1"/>
    <w:rsid w:val="00E14E14"/>
    <w:rsid w:val="00E41388"/>
    <w:rsid w:val="00E46946"/>
    <w:rsid w:val="00E5129E"/>
    <w:rsid w:val="00E552AA"/>
    <w:rsid w:val="00E62139"/>
    <w:rsid w:val="00E6225F"/>
    <w:rsid w:val="00E63A0F"/>
    <w:rsid w:val="00E66DAD"/>
    <w:rsid w:val="00E6779C"/>
    <w:rsid w:val="00E715EF"/>
    <w:rsid w:val="00E763DC"/>
    <w:rsid w:val="00E82B11"/>
    <w:rsid w:val="00E8762E"/>
    <w:rsid w:val="00E87F58"/>
    <w:rsid w:val="00EA5147"/>
    <w:rsid w:val="00ED0E63"/>
    <w:rsid w:val="00EF1BBF"/>
    <w:rsid w:val="00EF401A"/>
    <w:rsid w:val="00F00288"/>
    <w:rsid w:val="00F05580"/>
    <w:rsid w:val="00F15AA8"/>
    <w:rsid w:val="00F15CCE"/>
    <w:rsid w:val="00F2177F"/>
    <w:rsid w:val="00F22CD5"/>
    <w:rsid w:val="00F23675"/>
    <w:rsid w:val="00F25A60"/>
    <w:rsid w:val="00F27ABB"/>
    <w:rsid w:val="00F470B0"/>
    <w:rsid w:val="00F50D92"/>
    <w:rsid w:val="00F51250"/>
    <w:rsid w:val="00F54336"/>
    <w:rsid w:val="00F61A2A"/>
    <w:rsid w:val="00F70660"/>
    <w:rsid w:val="00F70F95"/>
    <w:rsid w:val="00F71309"/>
    <w:rsid w:val="00F73696"/>
    <w:rsid w:val="00F7370B"/>
    <w:rsid w:val="00F75942"/>
    <w:rsid w:val="00F863E7"/>
    <w:rsid w:val="00F96AA7"/>
    <w:rsid w:val="00F971ED"/>
    <w:rsid w:val="00FA0706"/>
    <w:rsid w:val="00FA711A"/>
    <w:rsid w:val="00FB0CCF"/>
    <w:rsid w:val="00FB6C01"/>
    <w:rsid w:val="00FC591E"/>
    <w:rsid w:val="00FD7CDA"/>
    <w:rsid w:val="00FF1BC2"/>
    <w:rsid w:val="0574FB5D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FB36F"/>
  <w15:chartTrackingRefBased/>
  <w15:docId w15:val="{E5140101-32EA-4DEC-9416-215B47D8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83A4B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86587B"/>
    <w:pPr>
      <w:keepNext/>
      <w:keepLines/>
      <w:spacing w:before="320" w:after="160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86587B"/>
    <w:pPr>
      <w:keepNext/>
      <w:keepLines/>
      <w:spacing w:before="320" w:after="160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86587B"/>
    <w:pPr>
      <w:keepNext/>
      <w:keepLines/>
      <w:spacing w:before="280" w:after="120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86587B"/>
    <w:pPr>
      <w:keepNext/>
      <w:keepLines/>
      <w:spacing w:before="240" w:after="120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86587B"/>
    <w:pPr>
      <w:keepNext/>
      <w:keepLines/>
      <w:spacing w:before="160" w:after="80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587B"/>
    <w:rPr>
      <w:rFonts w:cstheme="majorBidi"/>
      <w:b/>
      <w:color w:val="00573F" w:themeColor="text2"/>
      <w:sz w:val="52"/>
      <w:szCs w:val="36"/>
    </w:rPr>
  </w:style>
  <w:style w:type="character" w:customStyle="1" w:styleId="Heading2Char">
    <w:name w:val="Heading 2 Char"/>
    <w:link w:val="Heading2"/>
    <w:uiPriority w:val="9"/>
    <w:rsid w:val="0086587B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5485"/>
    <w:pPr>
      <w:keepNext/>
      <w:keepLines/>
      <w:spacing w:before="960" w:after="480" w:line="240" w:lineRule="auto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customStyle="1" w:styleId="TitleChar">
    <w:name w:val="Title Char"/>
    <w:link w:val="Title"/>
    <w:uiPriority w:val="10"/>
    <w:rsid w:val="00345485"/>
    <w:rPr>
      <w:rFonts w:cstheme="majorBidi"/>
      <w:b/>
      <w:bCs/>
      <w:color w:val="00573F" w:themeColor="text2"/>
      <w:sz w:val="52"/>
      <w:szCs w:val="52"/>
    </w:rPr>
  </w:style>
  <w:style w:type="paragraph" w:customStyle="1" w:styleId="TOC">
    <w:name w:val="TOC"/>
    <w:qFormat/>
    <w:rsid w:val="000E309F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customStyle="1" w:styleId="Separator">
    <w:name w:val="Separator"/>
    <w:basedOn w:val="Body"/>
    <w:link w:val="SeparatorChar"/>
    <w:qFormat/>
    <w:rsid w:val="00A94E3B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A94E3B"/>
  </w:style>
  <w:style w:type="character" w:customStyle="1" w:styleId="SeparatorChar">
    <w:name w:val="Separator Char"/>
    <w:basedOn w:val="BodyChar"/>
    <w:link w:val="Separator"/>
    <w:rsid w:val="00A94E3B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86587B"/>
    <w:rPr>
      <w:rFonts w:cstheme="majorBidi"/>
      <w:b/>
      <w:color w:val="00573F" w:themeColor="text2"/>
      <w:sz w:val="36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B31B05"/>
    <w:pPr>
      <w:keepNext/>
      <w:keepLines/>
      <w:spacing w:before="60" w:after="60" w:line="288" w:lineRule="auto"/>
    </w:pPr>
    <w:rPr>
      <w:rFonts w:asciiTheme="minorHAnsi" w:hAnsiTheme="minorHAnsi"/>
      <w:b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A94E3B"/>
    <w:pPr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B31B05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A94E3B"/>
    <w:pPr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B31B05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B31B05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A94E3B"/>
    <w:pPr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A94E3B"/>
    <w:pPr>
      <w:keepLines/>
    </w:pPr>
  </w:style>
  <w:style w:type="paragraph" w:customStyle="1" w:styleId="BodyIndent">
    <w:name w:val="Body Indent"/>
    <w:basedOn w:val="Body"/>
    <w:qFormat/>
    <w:rsid w:val="00A94E3B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A94E3B"/>
    <w:pPr>
      <w:keepLines/>
    </w:pPr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4E3B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485"/>
    <w:pPr>
      <w:keepNext/>
      <w:keepLines/>
      <w:spacing w:before="280" w:after="120" w:line="240" w:lineRule="auto"/>
      <w:contextualSpacing/>
      <w:outlineLvl w:val="1"/>
    </w:pPr>
    <w:rPr>
      <w:b/>
      <w:color w:val="00573F" w:themeColor="text2"/>
      <w:sz w:val="36"/>
      <w:szCs w:val="28"/>
    </w:rPr>
  </w:style>
  <w:style w:type="character" w:customStyle="1" w:styleId="SubtitleChar">
    <w:name w:val="Subtitle Char"/>
    <w:link w:val="Subtitle"/>
    <w:uiPriority w:val="11"/>
    <w:rsid w:val="00345485"/>
    <w:rPr>
      <w:b/>
      <w:color w:val="00573F" w:themeColor="text2"/>
      <w:sz w:val="36"/>
      <w:szCs w:val="28"/>
    </w:rPr>
  </w:style>
  <w:style w:type="character" w:styleId="Hyperlink">
    <w:name w:val="Hyperlink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476676"/>
    <w:rPr>
      <w:rFonts w:asciiTheme="minorHAnsi" w:hAnsiTheme="minorHAnsi"/>
      <w:b/>
    </w:rPr>
  </w:style>
  <w:style w:type="paragraph" w:styleId="Footer">
    <w:name w:val="footer"/>
    <w:basedOn w:val="Normal"/>
    <w:link w:val="Foot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76676"/>
    <w:pPr>
      <w:keepNext/>
      <w:keepLines/>
      <w:ind w:left="567" w:right="567"/>
    </w:pPr>
    <w:rPr>
      <w:rFonts w:asciiTheme="minorHAnsi" w:hAnsiTheme="minorHAnsi"/>
      <w:b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476676"/>
    <w:rPr>
      <w:rFonts w:asciiTheme="minorHAnsi" w:hAnsiTheme="minorHAnsi"/>
      <w:b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94E3B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86587B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A94E3B"/>
  </w:style>
  <w:style w:type="paragraph" w:styleId="TOC1">
    <w:name w:val="toc 1"/>
    <w:basedOn w:val="Normal"/>
    <w:next w:val="Normal"/>
    <w:autoRedefine/>
    <w:uiPriority w:val="39"/>
    <w:unhideWhenUsed/>
    <w:qFormat/>
    <w:rsid w:val="00A94E3B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qFormat/>
    <w:rsid w:val="00A94E3B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86587B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customStyle="1" w:styleId="Bullet2">
    <w:name w:val="Bullet 2"/>
    <w:basedOn w:val="Bullet1"/>
    <w:qFormat/>
    <w:rsid w:val="00A94E3B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A94E3B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B31B05"/>
    <w:rPr>
      <w:rFonts w:asciiTheme="minorHAnsi" w:hAnsi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pace_x0020_teams xmlns="481b8075-6354-4763-b122-874eba13fc8c" xsi:nil="true"/>
    <Record_x0020_lifespan xmlns="481b8075-6354-4763-b122-874eba13fc8c" xsi:nil="true"/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Reporting:Input to agency reports</TermName>
          <TermId xmlns="http://schemas.microsoft.com/office/infopath/2007/PartnerControls">903f22c0-d234-460b-8df2-04de643d2f62</TermId>
        </TermInfo>
        <TermInfo xmlns="http://schemas.microsoft.com/office/infopath/2007/PartnerControls">
          <TermName xmlns="http://schemas.microsoft.com/office/infopath/2007/PartnerControls">Reporting:Administrative reporting</TermName>
          <TermId xmlns="http://schemas.microsoft.com/office/infopath/2007/PartnerControls">b21c7845-5747-4b12-936d-b637d0e3f5c1</TermId>
        </TermInfo>
        <TermInfo xmlns="http://schemas.microsoft.com/office/infopath/2007/PartnerControls">
          <TermName xmlns="http://schemas.microsoft.com/office/infopath/2007/PartnerControls">Reporting:Annual reporting</TermName>
          <TermId xmlns="http://schemas.microsoft.com/office/infopath/2007/PartnerControls">a1ec59ea-429b-488b-b7d4-4af2cf3a965f</TermId>
        </TermInfo>
        <TermInfo xmlns="http://schemas.microsoft.com/office/infopath/2007/PartnerControls">
          <TermName xmlns="http://schemas.microsoft.com/office/infopath/2007/PartnerControls">Reporting:Functional reporting</TermName>
          <TermId xmlns="http://schemas.microsoft.com/office/infopath/2007/PartnerControls">6679d532-fc35-4c15-bb11-4c6dd256a854</TermId>
        </TermInfo>
      </Terms>
    </n2a72e1f350b45e79622c07bf6038807>
    <Calculated_x0020_record_x0020_date xmlns="481b8075-6354-4763-b122-874eba13fc8c" xsi:nil="true"/>
    <TaxCatchAll xmlns="481b8075-6354-4763-b122-874eba13fc8c">
      <Value>166</Value>
      <Value>165</Value>
      <Value>164</Value>
      <Value>163</Value>
    </TaxCatchAll>
    <DocumentSetDescription xmlns="http://schemas.microsoft.com/sharepoint/v3">​​​​The workforce analytics team works with sensitive data. This is a place to store and record sensitive requests and data.</DocumentSetDescription>
    <Project_x0020_priority xmlns="481b8075-6354-4763-b122-874eba13fc8c">
      <Value>Promote public trust</Value>
    </Project_x0020_priority>
    <lcf76f155ced4ddcb4097134ff3c332f xmlns="81e81b65-c54e-498b-8ce3-128126d0bc34">
      <Terms xmlns="http://schemas.microsoft.com/office/infopath/2007/PartnerControls"/>
    </lcf76f155ced4ddcb4097134ff3c332f>
    <_dlc_DocId xmlns="481b8075-6354-4763-b122-874eba13fc8c">YH7T4RPZDFWT-1942302425-28890</_dlc_DocId>
    <_dlc_DocIdUrl xmlns="481b8075-6354-4763-b122-874eba13fc8c">
      <Url>https://vicgov.sharepoint.com/sites/vpsc/_layouts/15/DocIdRedir.aspx?ID=YH7T4RPZDFWT-1942302425-28890</Url>
      <Description>YH7T4RPZDFWT-1942302425-28890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7E64C038527478B85CB951441CED9" ma:contentTypeVersion="27" ma:contentTypeDescription="Create a new document." ma:contentTypeScope="" ma:versionID="f0cccbc5b39adbee962fa444cb47e062">
  <xsd:schema xmlns:xsd="http://www.w3.org/2001/XMLSchema" xmlns:xs="http://www.w3.org/2001/XMLSchema" xmlns:p="http://schemas.microsoft.com/office/2006/metadata/properties" xmlns:ns1="http://schemas.microsoft.com/sharepoint/v3" xmlns:ns2="481b8075-6354-4763-b122-874eba13fc8c" xmlns:ns3="81e81b65-c54e-498b-8ce3-128126d0bc34" targetNamespace="http://schemas.microsoft.com/office/2006/metadata/properties" ma:root="true" ma:fieldsID="d607c09ff0e2ad1b69197d7b19f8d91a" ns1:_="" ns2:_="" ns3:_="">
    <xsd:import namespace="http://schemas.microsoft.com/sharepoint/v3"/>
    <xsd:import namespace="481b8075-6354-4763-b122-874eba13fc8c"/>
    <xsd:import namespace="81e81b65-c54e-498b-8ce3-128126d0b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Calculated_x0020_record_x0020_date" minOccurs="0"/>
                <xsd:element ref="ns2:Project_x0020_priority" minOccurs="0"/>
                <xsd:element ref="ns2:Record_x0020_lifespan" minOccurs="0"/>
                <xsd:element ref="ns2:n2a72e1f350b45e79622c07bf6038807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1:DocumentSetDescription" minOccurs="0"/>
                <xsd:element ref="ns2:Workspace_x0020_team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culated_x0020_record_x0020_date" ma:index="18" nillable="true" ma:displayName="Calculated record date" ma:format="DateOnly" ma:internalName="Calculated_x0020_record_x0020_date">
      <xsd:simpleType>
        <xsd:restriction base="dms:DateTime"/>
      </xsd:simpleType>
    </xsd:element>
    <xsd:element name="Project_x0020_priority" ma:index="19" nillable="true" ma:displayName="Project priority" ma:default="Promote workforce reform" ma:description="Which of the Commission's strategic priority does this work contribute to." ma:internalName="Project_x0020_pri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mote workforce reform"/>
                    <xsd:enumeration value="Support a positive employee experience"/>
                    <xsd:enumeration value="Develop outstanding leadership and stewardship"/>
                    <xsd:enumeration value="Promote public trust"/>
                    <xsd:enumeration value="Commission administration"/>
                  </xsd:restriction>
                </xsd:simpleType>
              </xsd:element>
            </xsd:sequence>
          </xsd:extension>
        </xsd:complexContent>
      </xsd:complexType>
    </xsd:element>
    <xsd:element name="Record_x0020_lifespan" ma:index="20" nillable="true" ma:displayName="Record lifespan" ma:description="How long we must retain the record until it can be destroyed." ma:internalName="Record_x0020_lifespan">
      <xsd:simpleType>
        <xsd:restriction base="dms:Text">
          <xsd:maxLength value="255"/>
        </xsd:restriction>
      </xsd:simpleType>
    </xsd:element>
    <xsd:element name="n2a72e1f350b45e79622c07bf6038807" ma:index="22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1" nillable="true" ma:displayName="Workspace teams" ma:internalName="Workspace_x0020_te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Corporate services"/>
                    <xsd:enumeration value="Communications and engagement"/>
                    <xsd:enumeration value="Digital experience and strategy"/>
                    <xsd:enumeration value="Workforce development and innovation"/>
                    <xsd:enumeration value="Equity leadership and capability"/>
                    <xsd:enumeration value="Career pathways"/>
                    <xsd:enumeration value="Capability and connection"/>
                    <xsd:enumeration value="Leadership development"/>
                    <xsd:enumeration value="Workforce policy and systems"/>
                    <xsd:enumeration value="Workforce policy and improvement"/>
                    <xsd:enumeration value="Policy and innovation"/>
                    <xsd:enumeration value="Integrity and data insights"/>
                    <xsd:enumeration value="Insights and advisory"/>
                    <xsd:enumeration value="Data collection and engagement"/>
                    <xsd:enumeration value="Analytics"/>
                    <xsd:enumeration value="Integrity and oversight"/>
                    <xsd:enumeration value="Integrity standards"/>
                    <xsd:enumeration value="Executive employment"/>
                    <xsd:enumeration value="Reviews"/>
                    <xsd:enumeration value="Corporate and digital services"/>
                    <xsd:enumeration value="ICT platform and service delivery"/>
                    <xsd:enumeration value="Governance and integrity monitoring"/>
                    <xsd:enumeration value="Aboriginal employment"/>
                    <xsd:enumeration value="Finance and budget"/>
                    <xsd:enumeration value="Workforce strategy and planning"/>
                    <xsd:enumeration value="Jobs and skills exchange"/>
                    <xsd:enumeration value="Workforce health and safety"/>
                    <xsd:enumeration value="Project and innovation delivery"/>
                    <xsd:enumeration value="Workforce governance and evaluation"/>
                    <xsd:enumeration value="Workforce policy and innovat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1b65-c54e-498b-8ce3-128126d0b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9EA6D0-F62C-4E53-BC86-A0A734E6974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81e81b65-c54e-498b-8ce3-128126d0bc34"/>
    <ds:schemaRef ds:uri="481b8075-6354-4763-b122-874eba13fc8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EB2099-51F2-4298-A067-F58F9D883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1b8075-6354-4763-b122-874eba13fc8c"/>
    <ds:schemaRef ds:uri="81e81b65-c54e-498b-8ce3-128126d0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BF79C-EC39-4054-958D-BBBF45685224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38E2A9C-E598-449A-B438-2F5BB922C6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Public Sector Commission Generic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Clementine Kohombanwickremage (VPSC)</dc:creator>
  <cp:keywords/>
  <dc:description/>
  <cp:lastModifiedBy>Staphenie S Yau (VPSC)</cp:lastModifiedBy>
  <cp:revision>7</cp:revision>
  <dcterms:created xsi:type="dcterms:W3CDTF">2024-04-15T06:14:00Z</dcterms:created>
  <dcterms:modified xsi:type="dcterms:W3CDTF">2024-04-24T02:29:00Z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2,4,5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2024-04-15T06:26:08Z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12943c52-e473-4e1f-996d-f0765d1e20b0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0x0101006E37E64C038527478B85CB951441CED9</vt:lpwstr>
  </property>
  <property fmtid="{D5CDD505-2E9C-101B-9397-08002B2CF9AE}" pid="13" name="Topic">
    <vt:lpwstr>166;#Reporting:Input to agency reports|903f22c0-d234-460b-8df2-04de643d2f62;#163;#Reporting:Administrative reporting|b21c7845-5747-4b12-936d-b637d0e3f5c1;#164;#Reporting:Annual reporting|a1ec59ea-429b-488b-b7d4-4af2cf3a965f;#165;#Reporting:Functional reporting|6679d532-fc35-4c15-bb11-4c6dd256a854</vt:lpwstr>
  </property>
  <property fmtid="{D5CDD505-2E9C-101B-9397-08002B2CF9AE}" pid="14" name="_dlc_DocIdItemGuid">
    <vt:lpwstr>2253268d-a891-4f2f-9a66-ed73a959652e</vt:lpwstr>
  </property>
  <property fmtid="{D5CDD505-2E9C-101B-9397-08002B2CF9AE}" pid="15" name="_docset_NoMedatataSyncRequired">
    <vt:lpwstr>True</vt:lpwstr>
  </property>
  <property fmtid="{D5CDD505-2E9C-101B-9397-08002B2CF9AE}" pid="16" name="MediaServiceImageTags">
    <vt:lpwstr/>
  </property>
</Properties>
</file>